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media/image2.wmf" ContentType="image/x-wmf"/>
  <Override PartName="/word/media/image1.wmf" ContentType="image/x-wmf"/>
  <Override PartName="/word/media/image4.wmf" ContentType="image/x-wmf"/>
  <Override PartName="/word/media/image3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embeddings/oleObject2.xlsx" ContentType="application/vnd.openxmlformats-officedocument.spreadsheetml.sheet"/>
  <Override PartName="/word/embeddings/oleObject1.xlsx" ContentType="application/vnd.openxmlformats-officedocument.spreadsheetml.sheet"/>
  <Override PartName="/word/embeddings/oleObject4.xlsx" ContentType="application/vnd.openxmlformats-officedocument.spreadsheetml.sheet"/>
  <Override PartName="/word/embeddings/oleObject3.xlsx" ContentType="application/vnd.openxmlformats-officedocument.spreadsheetml.shee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/>
          <w:color w:val="000000"/>
          <w:sz w:val="21"/>
          <w:szCs w:val="21"/>
          <w:lang w:eastAsia="en-US"/>
        </w:rPr>
      </w:pPr>
      <w:r>
        <w:rPr>
          <w:rFonts w:ascii="Times New Roman" w:hAnsi="Times New Roman"/>
          <w:b/>
          <w:bCs/>
          <w:color w:val="000000"/>
          <w:sz w:val="21"/>
          <w:szCs w:val="21"/>
          <w:lang w:eastAsia="en-US"/>
        </w:rPr>
        <w:t xml:space="preserve">Приложение № 9    </w:t>
      </w:r>
    </w:p>
    <w:p>
      <w:pPr>
        <w:pStyle w:val="Normal"/>
        <w:tabs>
          <w:tab w:val="clear" w:pos="708"/>
          <w:tab w:val="left" w:pos="1260" w:leader="none"/>
        </w:tabs>
        <w:spacing w:lineRule="auto" w:line="240"/>
        <w:ind w:left="1260" w:hanging="108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color w:val="000000"/>
          <w:sz w:val="21"/>
          <w:szCs w:val="21"/>
          <w:lang w:eastAsia="en-US"/>
        </w:rPr>
        <w:t>к техническим требованиям</w:t>
      </w:r>
    </w:p>
    <w:p>
      <w:pPr>
        <w:pStyle w:val="Normal"/>
        <w:tabs>
          <w:tab w:val="clear" w:pos="708"/>
          <w:tab w:val="left" w:pos="1260" w:leader="none"/>
        </w:tabs>
        <w:spacing w:lineRule="auto" w:line="240"/>
        <w:ind w:left="1260" w:hanging="108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ConsPlusNormal1"/>
        <w:widowControl/>
        <w:tabs>
          <w:tab w:val="clear" w:pos="708"/>
          <w:tab w:val="left" w:pos="1418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1418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418" w:leader="none"/>
          <w:tab w:val="left" w:pos="1620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программе ремонтов.</w:t>
      </w:r>
    </w:p>
    <w:p>
      <w:pPr>
        <w:pStyle w:val="ConsPlusNormal1"/>
        <w:widowControl/>
        <w:tabs>
          <w:tab w:val="clear" w:pos="708"/>
          <w:tab w:val="left" w:pos="1418" w:leader="none"/>
          <w:tab w:val="left" w:pos="1620" w:leader="none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Основные условия ценообразования изложены в Приложении № 4 к настоящим требованиям и являются неотъемлемой частью требований к составлению сметной документации.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Версия программного комплекса «Гранд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2026.1.</w:t>
      </w:r>
    </w:p>
    <w:p>
      <w:pPr>
        <w:pStyle w:val="ConsPlusNormal1"/>
        <w:widowControl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8"/>
        </w:numPr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составлении смет на ремонт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 xml:space="preserve"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их дополнений и изменений (БЦ с учетом Доп.1-12). Поправочный индекс к Базовым ценам учитывать в размере, не превышающем предельный индекс, установленный для Филиала ПАО «РусГидро», индексы к БЦ необходимо рассчитать согласно служебной записки Департамента закупок, маркетинга и ценообразования от 13.03.2025 №Вн-1885.38. Сметная документация с использованием вышеуказанных сборников составляется базисно-индексным методом. 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Также при составлении сметной документации необходимо использовать сметно-нормативную базу ФСНБ 2022 согласно актуальным изменениям. </w:t>
      </w:r>
      <w:r>
        <w:rPr>
          <w:rFonts w:ascii="Times New Roman" w:hAnsi="Times New Roman"/>
          <w:sz w:val="24"/>
          <w:szCs w:val="24"/>
        </w:rPr>
        <w:t xml:space="preserve">Сметная стоимость при ремонте определяется ресурсно-индексным методом, </w:t>
      </w:r>
      <w:r>
        <w:rPr>
          <w:rFonts w:cs="Arial" w:ascii="Times New Roman" w:hAnsi="Times New Roman"/>
          <w:sz w:val="24"/>
          <w:szCs w:val="24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пересчета сметной стоимости в прогнозный уровень цен допускается использовать текущие индексы – дефляторы в соответствии с прогнозом Министерства экономического развития РФ (прогноз «базовый», в соответствии с планируемым периодом выполнения работ).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 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ConsPlusNormal1"/>
        <w:widowControl/>
        <w:tabs>
          <w:tab w:val="clear" w:pos="708"/>
          <w:tab w:val="left" w:pos="0" w:leader="none"/>
        </w:tabs>
        <w:ind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и ФССЦ по материальным ресурсам и оборудованию, их сметная цена формируется методами, предусмотренными Методикой ПЦ (методы без использования сметных нормативов) в соответствии с Приложением № 3.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(например, Разборка, очистка, замена уплотнения, сборка крышки ванны подшипника: диаметр шейки вала свыше 0.95 до 1,5 м (диаметр шейки вала – 1.3 м), либо указывается в примечании, через дополнительную информацию (в ПК Гранд-Смета).</w:t>
      </w:r>
    </w:p>
    <w:p>
      <w:pPr>
        <w:pStyle w:val="ConsPlusNormal1"/>
        <w:widowControl/>
        <w:numPr>
          <w:ilvl w:val="0"/>
          <w:numId w:val="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 При одновременном применении коэффициентов, учитывающие снижение производительности труда и повышений размер оплаты труда, руководствоваться положениями приказа 421/пр в редакции приказа 55/пр от 30.01.2024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>
      <w:pPr>
        <w:pStyle w:val="ConsPlusNormal1"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</w:t>
      </w:r>
      <w:r>
        <w:rPr>
          <w:rFonts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• </w:t>
      </w:r>
      <w:r>
        <w:rPr>
          <w:rFonts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работы оформляются отдельными локальными сметами в соответствии с Приложением № 1.5 к Требованиям по оформлению и составлению сметной документации на выполнение строительно-монтажных работ по программе ремонтов и включаются в ССР.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ConsPlusNormal1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Стоимость шеф - монтажных и шеф - наладочных работ включается в сметную стоимость оборудования либо оформляется отдельными расчетами. 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ремонтов).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В локальных сметных расчетах построчные и итоговые суммы округлять:</w:t>
      </w:r>
    </w:p>
    <w:p>
      <w:pPr>
        <w:pStyle w:val="ConsPlusNormal1"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при ресурсно-индексном методе до двух знаков после запятой (до копеек);</w:t>
      </w:r>
    </w:p>
    <w:p>
      <w:pPr>
        <w:pStyle w:val="ConsPlusNormal1"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в сметных расчетах на отдельные виды затрат - в рублях до целых единиц;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Выходные формы сметных расчетов должны соответствовать Образцу согласно Приложению </w:t>
      </w:r>
      <w:r>
        <w:rPr>
          <w:rFonts w:ascii="Times New Roman" w:hAnsi="Times New Roman"/>
          <w:sz w:val="24"/>
          <w:szCs w:val="24"/>
          <w:lang w:val="en-US"/>
        </w:rPr>
        <w:t>1.5.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двух и более сметных расчетов составлять ССР в текущем уровне цен по форме Приложения № 1.1 к Требованиям к оформлению и составлению сметной документации на выполнение строительно-монтажных работ по программе ремонтов.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№ 1.2 к Требованиям к оформлению и составлению сметной документации на выполнение строительно-монтажных работ по программе ремонтов.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оформлению и составлению сметной документации на выполнение строительно-монтажных работ по программе ремонтов.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  <w:tab w:val="left" w:pos="284" w:leader="none"/>
          <w:tab w:val="left" w:pos="426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284" w:leader="none"/>
          <w:tab w:val="left" w:pos="426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0" w:leader="none"/>
          <w:tab w:val="left" w:pos="284" w:leader="none"/>
          <w:tab w:val="left" w:pos="426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  <w:tab w:val="left" w:pos="284" w:leader="none"/>
          <w:tab w:val="left" w:pos="426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0" w:leader="none"/>
          <w:tab w:val="left" w:pos="284" w:leader="none"/>
          <w:tab w:val="left" w:pos="426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• </w:t>
      </w:r>
      <w:r>
        <w:rPr>
          <w:rFonts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ремонтов;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• </w:t>
      </w:r>
      <w:r>
        <w:rPr>
          <w:rFonts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sect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12288"/>
        </w:sectPr>
        <w:pStyle w:val="ConsPlusNormal1"/>
        <w:widowControl/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928" w:right="666" w:firstLine="567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Normal"/>
        <w:widowControl w:val="false"/>
        <w:spacing w:lineRule="auto" w:line="240" w:before="0" w:after="0"/>
        <w:ind w:left="928" w:right="666" w:firstLine="72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Normal"/>
        <w:widowControl w:val="false"/>
        <w:spacing w:lineRule="auto" w:line="240" w:before="0" w:after="0"/>
        <w:ind w:left="928" w:right="666" w:firstLine="72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документации на работы по программе </w:t>
      </w:r>
    </w:p>
    <w:p>
      <w:pPr>
        <w:pStyle w:val="Normal"/>
        <w:widowControl w:val="false"/>
        <w:spacing w:lineRule="auto" w:line="240" w:before="0" w:after="0"/>
        <w:ind w:left="928" w:right="666" w:firstLine="72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ремонтов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211"/>
        <w:gridCol w:w="71"/>
        <w:gridCol w:w="1601"/>
        <w:gridCol w:w="567"/>
        <w:gridCol w:w="2777"/>
        <w:gridCol w:w="103"/>
        <w:gridCol w:w="13"/>
        <w:gridCol w:w="1491"/>
        <w:gridCol w:w="127"/>
        <w:gridCol w:w="14"/>
        <w:gridCol w:w="1639"/>
        <w:gridCol w:w="68"/>
        <w:gridCol w:w="14"/>
        <w:gridCol w:w="1801"/>
        <w:gridCol w:w="11"/>
        <w:gridCol w:w="36"/>
        <w:gridCol w:w="1886"/>
        <w:gridCol w:w="16"/>
        <w:gridCol w:w="285"/>
        <w:gridCol w:w="1631"/>
        <w:gridCol w:w="236"/>
        <w:gridCol w:w="234"/>
      </w:tblGrid>
      <w:tr>
        <w:trPr>
          <w:trHeight w:val="312" w:hRule="atLeast"/>
        </w:trPr>
        <w:tc>
          <w:tcPr>
            <w:tcW w:w="345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8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1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865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45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8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3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45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8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343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3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902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1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0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3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67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33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80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3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67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33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85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1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5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100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2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1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21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3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2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1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1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15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80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3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2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15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33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32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3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3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3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3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28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34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0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2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4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7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18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0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2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34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0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2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4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7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18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0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928" w:firstLine="720"/>
        <w:contextualSpacing/>
        <w:rPr>
          <w:rFonts w:ascii="Times New Roman" w:hAnsi="Times New Roman"/>
          <w:b/>
          <w:sz w:val="18"/>
          <w:szCs w:val="18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0" simplePos="0" locked="0" layoutInCell="0" allowOverlap="1" relativeHeight="5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_x0000_tole_rId2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86.8pt;height:52.95pt;mso-wrap-distance-right:0pt" filled="f" o:ole="">
            <v:imagedata r:id="rId3" o:title=""/>
          </v:shape>
          <o:OLEObject Type="Embed" ProgID="Excel.Sheet.12" ShapeID="ole_rId2" DrawAspect="Icon" ObjectID="_663293006" r:id="rId2"/>
        </w:object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>по программе ремонтов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22"/>
        <w:gridCol w:w="222"/>
        <w:gridCol w:w="1445"/>
        <w:gridCol w:w="220"/>
        <w:gridCol w:w="3264"/>
        <w:gridCol w:w="235"/>
        <w:gridCol w:w="217"/>
        <w:gridCol w:w="1207"/>
        <w:gridCol w:w="1843"/>
        <w:gridCol w:w="247"/>
        <w:gridCol w:w="823"/>
        <w:gridCol w:w="916"/>
        <w:gridCol w:w="256"/>
        <w:gridCol w:w="537"/>
        <w:gridCol w:w="217"/>
        <w:gridCol w:w="840"/>
        <w:gridCol w:w="417"/>
        <w:gridCol w:w="22"/>
        <w:gridCol w:w="435"/>
        <w:gridCol w:w="439"/>
        <w:gridCol w:w="217"/>
        <w:gridCol w:w="716"/>
        <w:gridCol w:w="740"/>
      </w:tblGrid>
      <w:tr>
        <w:trPr>
          <w:trHeight w:val="78" w:hRule="atLeast"/>
        </w:trPr>
        <w:tc>
          <w:tcPr>
            <w:tcW w:w="260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9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5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10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6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1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7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52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71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70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9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7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2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sectPr>
          <w:type w:val="nextPage"/>
          <w:pgSz w:orient="landscape" w:w="16838" w:h="11906"/>
          <w:pgMar w:left="425" w:right="851" w:gutter="0" w:header="0" w:top="1276" w:footer="0" w:bottom="709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rPr>
          <w:rFonts w:ascii="Times New Roman" w:hAnsi="Times New Roman" w:cs="Arial"/>
          <w:sz w:val="20"/>
          <w:szCs w:val="20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0" simplePos="0" locked="0" layoutInCell="0" allowOverlap="1" relativeHeight="6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_x0000_tole_rId4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  <w:object>
          <v:shapetype id="_x0000_tole_rId4" coordsize="21600,21600" o:spt="ole_rId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type="_x0000_tole_rId4" style="width:78.35pt;height:48.7pt;mso-wrap-distance-right:0pt" filled="f" o:ole="">
            <v:imagedata r:id="rId5" o:title=""/>
          </v:shape>
          <o:OLEObject Type="Embed" ProgID="Excel.Sheet.12" ShapeID="ole_rId4" DrawAspect="Icon" ObjectID="_904972903" r:id="rId4"/>
        </w:object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spacing w:lineRule="auto" w:line="240" w:before="0" w:after="0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ремонтов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</w:t>
      </w: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4"/>
        <w:gridCol w:w="852"/>
        <w:gridCol w:w="851"/>
        <w:gridCol w:w="1276"/>
        <w:gridCol w:w="1278"/>
        <w:gridCol w:w="1699"/>
        <w:gridCol w:w="1705"/>
        <w:gridCol w:w="2119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>по программе ре</w:t>
      </w:r>
      <w:r>
        <w:rPr>
          <w:rFonts w:cs="Arial" w:ascii="Times New Roman" w:hAnsi="Times New Roman"/>
          <w:sz w:val="20"/>
          <w:szCs w:val="20"/>
          <w:lang w:val="en-US"/>
        </w:rPr>
        <w:t>монтов</w:t>
      </w: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5"/>
        <w:gridCol w:w="710"/>
        <w:gridCol w:w="850"/>
        <w:gridCol w:w="1210"/>
        <w:gridCol w:w="914"/>
        <w:gridCol w:w="851"/>
        <w:gridCol w:w="854"/>
        <w:gridCol w:w="851"/>
        <w:gridCol w:w="851"/>
        <w:gridCol w:w="705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2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60" w:hanging="141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97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4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>по программе ремонтов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34"/>
        <w:gridCol w:w="1321"/>
        <w:gridCol w:w="692"/>
        <w:gridCol w:w="2821"/>
        <w:gridCol w:w="850"/>
        <w:gridCol w:w="1101"/>
        <w:gridCol w:w="668"/>
        <w:gridCol w:w="1042"/>
        <w:gridCol w:w="1086"/>
        <w:gridCol w:w="666"/>
        <w:gridCol w:w="1044"/>
        <w:gridCol w:w="509"/>
        <w:gridCol w:w="687"/>
        <w:gridCol w:w="2243"/>
      </w:tblGrid>
      <w:tr>
        <w:trPr>
          <w:trHeight w:val="28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83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68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ресурсно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-индексным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85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85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0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sect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работы по программе ремонтов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538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noVBand="1" w:val="04a0" w:noHBand="0" w:lastColumn="0" w:firstColumn="1" w:lastRow="0" w:firstRow="1"/>
            </w:tblPr>
            <w:tblGrid>
              <w:gridCol w:w="461"/>
              <w:gridCol w:w="2216"/>
              <w:gridCol w:w="1103"/>
              <w:gridCol w:w="1188"/>
              <w:gridCol w:w="1414"/>
              <w:gridCol w:w="1420"/>
              <w:gridCol w:w="1735"/>
            </w:tblGrid>
            <w:tr>
              <w:trPr>
                <w:tblHeader w:val="true"/>
              </w:trPr>
              <w:tc>
                <w:tcPr>
                  <w:tcW w:w="4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6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1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46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работы по программе ремонтов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№2 к Требованиям к оформлению и составлению сметной документации на работы по программе ремонтов.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 к Требованиям к оформлению и составлению сметной документации на работы по программе ремонтов) с расшифровкой затрат на проезд, проживание, суточные расходы. 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40" w:after="4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ascii="Times New Roman" w:hAnsi="Times New Roman"/>
          <w:color w:val="000000"/>
          <w:u w:val="single"/>
        </w:rPr>
        <w:t>не более</w:t>
      </w:r>
      <w:r>
        <w:rPr>
          <w:rFonts w:ascii="Times New Roman" w:hAnsi="Times New Roman"/>
          <w:color w:val="000000"/>
        </w:rPr>
        <w:t>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– 700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не более: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• </w:t>
      </w:r>
      <w:r>
        <w:rPr>
          <w:rFonts w:ascii="Times New Roman" w:hAnsi="Times New Roman"/>
          <w:color w:val="000000"/>
        </w:rPr>
        <w:t>суточные – 945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• </w:t>
      </w:r>
      <w:r>
        <w:rPr>
          <w:rFonts w:ascii="Times New Roman" w:hAnsi="Times New Roman"/>
          <w:color w:val="000000"/>
        </w:rPr>
        <w:t>проживание – до 7000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• </w:t>
      </w:r>
      <w:r>
        <w:rPr>
          <w:rFonts w:ascii="Times New Roman" w:hAnsi="Times New Roman"/>
          <w:color w:val="000000"/>
        </w:rPr>
        <w:t xml:space="preserve">проезд: поезд (купе) или самолет (класс–эконом с багажом 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до 20 (двадцати) кг, ручная кладь до 10 (десяти) кг).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№3 к Требованиям к оформлению и составлению сметной документации на работы по программе ремонтов.</w:t>
      </w:r>
    </w:p>
    <w:p>
      <w:pPr>
        <w:sectPr>
          <w:type w:val="nextPage"/>
          <w:pgSz w:w="11906" w:h="16838"/>
          <w:pgMar w:left="993" w:right="924" w:gutter="0" w:header="0" w:top="568" w:footer="0" w:bottom="720"/>
          <w:pgNumType w:fmt="decimal"/>
          <w:formProt w:val="false"/>
          <w:textDirection w:val="lrTb"/>
          <w:docGrid w:type="default" w:linePitch="360" w:charSpace="12288"/>
        </w:sect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и периоду дейятвия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980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457"/>
        <w:gridCol w:w="1100"/>
        <w:gridCol w:w="1288"/>
        <w:gridCol w:w="1383"/>
        <w:gridCol w:w="1261"/>
        <w:gridCol w:w="1046"/>
        <w:gridCol w:w="1399"/>
        <w:gridCol w:w="1166"/>
        <w:gridCol w:w="706"/>
      </w:tblGrid>
      <w:tr>
        <w:trPr/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назначения</w:t>
            </w:r>
          </w:p>
        </w:tc>
        <w:tc>
          <w:tcPr>
            <w:tcW w:w="12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Проезд к месту командировки (туда и обратно)</w:t>
            </w:r>
          </w:p>
        </w:tc>
        <w:tc>
          <w:tcPr>
            <w:tcW w:w="1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Проживание в номере гостиницы класса "3 звезды", 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чел/сутки.</w:t>
            </w: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Суточные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сутки/руб.</w:t>
            </w:r>
          </w:p>
        </w:tc>
        <w:tc>
          <w:tcPr>
            <w:tcW w:w="13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командировки, сутки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проживания в гостинице, сутки</w:t>
            </w:r>
          </w:p>
        </w:tc>
        <w:tc>
          <w:tcPr>
            <w:tcW w:w="7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затрат, рубли</w:t>
            </w:r>
          </w:p>
        </w:tc>
      </w:tr>
      <w:tr>
        <w:trPr/>
        <w:tc>
          <w:tcPr>
            <w:tcW w:w="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4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284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сметному расчету</w:t>
            </w:r>
          </w:p>
        </w:tc>
        <w:tc>
          <w:tcPr>
            <w:tcW w:w="13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Calibri" w:eastAsiaTheme="minorHAnsi"/>
        </w:rPr>
      </w:pPr>
      <w:r>
        <w:rPr>
          <w:rFonts w:eastAsia="Calibri" w:eastAsiaTheme="minorHAnsi" w:ascii="Times New Roman" w:hAnsi="Times New Roman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ind w:left="284" w:hanging="0"/>
        <w:rPr>
          <w:rFonts w:ascii="Times New Roman" w:hAnsi="Times New Roman"/>
          <w:sz w:val="20"/>
          <w:szCs w:val="20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4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0" simplePos="0" locked="0" layoutInCell="0" allowOverlap="1" relativeHeight="7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_x0000_tole_rId6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  <w:object>
          <v:shapetype id="_x0000_tole_rId6" coordsize="21600,21600" o:spt="ole_rId6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type="_x0000_tole_rId6" style="width:84pt;height:55.05pt;mso-wrap-distance-right:0pt" filled="f" o:ole="">
            <v:imagedata r:id="rId7" o:title=""/>
          </v:shape>
          <o:OLEObject Type="Embed" ProgID="Excel.Sheet.12" ShapeID="ole_rId6" DrawAspect="Icon" ObjectID="_1193931051" r:id="rId6"/>
        </w:object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59" w:before="0" w:after="16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>Требованиям к оформлению и составлению сметной документации на работы по программе ремонтов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Метод анализа ТКП</w:t>
      </w:r>
      <w:bookmarkStart w:id="1" w:name="_MON_1768721262"/>
      <w:bookmarkEnd w:id="1"/>
    </w:p>
    <w:p>
      <w:pPr>
        <w:pStyle w:val="Normal"/>
        <w:spacing w:lineRule="auto" w:line="240" w:before="0" w:after="0"/>
        <w:ind w:left="5811" w:hanging="5811"/>
        <w:rPr>
          <w:rFonts w:ascii="Times New Roman" w:hAnsi="Times New Roman"/>
          <w:color w:val="000000"/>
          <w:sz w:val="20"/>
          <w:szCs w:val="20"/>
        </w:rPr>
      </w:pPr>
      <w:r>
        <w:rPr/>
        <mc:AlternateContent>
          <mc:Choice Requires="wps">
            <w:drawing>
              <wp:anchor behindDoc="0" distT="0" distB="0" distL="114300" distR="0" simplePos="0" locked="0" layoutInCell="0" allowOverlap="1" relativeHeight="8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7" name="_x0000_tole_rId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_x0000_tole_rId8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  <w:object>
          <v:shapetype id="_x0000_tole_rId8" coordsize="21600,21600" o:spt="ole_rId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" type="_x0000_tole_rId8" style="width:84pt;height:55.05pt;mso-wrap-distance-right:0pt" filled="f" o:ole="">
            <v:imagedata r:id="rId9" o:title=""/>
          </v:shape>
          <o:OLEObject Type="Embed" ProgID="Excel.Sheet.12" ShapeID="ole_rId8" DrawAspect="Icon" ObjectID="_1014080602" r:id="rId8"/>
        </w:object>
      </w:r>
    </w:p>
    <w:sectPr>
      <w:footnotePr>
        <w:numFmt w:val="decimal"/>
        <w:numRestart w:val="eachPage"/>
      </w:footnotePr>
      <w:type w:val="nextPage"/>
      <w:pgSz w:w="11906" w:h="16838"/>
      <w:pgMar w:left="1134" w:right="1134" w:gutter="0" w:header="0" w:top="567" w:footer="0" w:bottom="1701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6"/>
  <w:trackRevisions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149d"/>
    <w:pPr>
      <w:widowControl/>
      <w:suppressAutoHyphens w:val="true"/>
      <w:bidi w:val="0"/>
      <w:spacing w:lineRule="auto" w:line="276" w:before="0" w:after="200"/>
      <w:jc w:val="left"/>
    </w:pPr>
    <w:rPr>
      <w:rFonts w:eastAsia="Times New Roman" w:cs="Times New Roman" w:ascii="Calibri" w:hAnsi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53149d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53149d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53149d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53149d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53149d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53149d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53149d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53149d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53149d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53149d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53149d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" w:customStyle="1">
    <w:name w:val="Абзац списка Знак"/>
    <w:link w:val="ListParagraph"/>
    <w:uiPriority w:val="34"/>
    <w:qFormat/>
    <w:rsid w:val="0053149d"/>
    <w:rPr>
      <w:rFonts w:ascii="Calibri" w:hAnsi="Calibri" w:eastAsia="Times New Roman" w:cs="Times New Roman"/>
      <w:lang w:eastAsia="ru-RU"/>
    </w:rPr>
  </w:style>
  <w:style w:type="character" w:styleId="Annotationreference">
    <w:name w:val="annotation reference"/>
    <w:qFormat/>
    <w:rsid w:val="0053149d"/>
    <w:rPr>
      <w:sz w:val="16"/>
      <w:szCs w:val="16"/>
    </w:rPr>
  </w:style>
  <w:style w:type="character" w:styleId="Style1" w:customStyle="1">
    <w:name w:val="Текст примечания Знак"/>
    <w:basedOn w:val="DefaultParagraphFont"/>
    <w:link w:val="Annotationtext"/>
    <w:qFormat/>
    <w:rsid w:val="0053149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Текст выноски Знак"/>
    <w:basedOn w:val="DefaultParagraphFont"/>
    <w:link w:val="BalloonText"/>
    <w:semiHidden/>
    <w:qFormat/>
    <w:rsid w:val="0053149d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Подпункт Знак1"/>
    <w:link w:val="Style23"/>
    <w:qFormat/>
    <w:locked/>
    <w:rsid w:val="0053149d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53149d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53149d"/>
    <w:rPr/>
  </w:style>
  <w:style w:type="character" w:styleId="Apple-converted-space" w:customStyle="1">
    <w:name w:val="apple-converted-space"/>
    <w:basedOn w:val="DefaultParagraphFont"/>
    <w:qFormat/>
    <w:rsid w:val="0053149d"/>
    <w:rPr/>
  </w:style>
  <w:style w:type="character" w:styleId="Style3" w:customStyle="1">
    <w:name w:val="Текст сноски Знак"/>
    <w:basedOn w:val="DefaultParagraphFont"/>
    <w:uiPriority w:val="99"/>
    <w:qFormat/>
    <w:rsid w:val="0053149d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4" w:customStyle="1">
    <w:name w:val="Символ сноски"/>
    <w:uiPriority w:val="99"/>
    <w:unhideWhenUsed/>
    <w:qFormat/>
    <w:rsid w:val="0053149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53149d"/>
    <w:rPr>
      <w:rFonts w:ascii="Calibri" w:hAnsi="Calibri" w:eastAsia="Times New Roman" w:cs="Times New Roman"/>
      <w:lang w:eastAsia="ru-RU"/>
    </w:rPr>
  </w:style>
  <w:style w:type="character" w:styleId="Style6" w:customStyle="1">
    <w:name w:val="Нижний колонтитул Знак"/>
    <w:basedOn w:val="DefaultParagraphFont"/>
    <w:uiPriority w:val="99"/>
    <w:qFormat/>
    <w:rsid w:val="0053149d"/>
    <w:rPr>
      <w:rFonts w:ascii="Calibri" w:hAnsi="Calibri" w:eastAsia="Times New Roman" w:cs="Times New Roman"/>
      <w:lang w:eastAsia="ru-RU"/>
    </w:rPr>
  </w:style>
  <w:style w:type="character" w:styleId="Style7" w:customStyle="1">
    <w:name w:val="Схема документа Знак"/>
    <w:basedOn w:val="DefaultParagraphFont"/>
    <w:link w:val="DocumentMap"/>
    <w:uiPriority w:val="99"/>
    <w:semiHidden/>
    <w:qFormat/>
    <w:rsid w:val="0053149d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Название Знак"/>
    <w:link w:val="14"/>
    <w:uiPriority w:val="10"/>
    <w:qFormat/>
    <w:rsid w:val="0053149d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9" w:customStyle="1">
    <w:name w:val="Подзаголовок Знак"/>
    <w:basedOn w:val="DefaultParagraphFont"/>
    <w:uiPriority w:val="11"/>
    <w:qFormat/>
    <w:rsid w:val="0053149d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53149d"/>
    <w:rPr>
      <w:b/>
      <w:bCs/>
    </w:rPr>
  </w:style>
  <w:style w:type="character" w:styleId="Emphasis">
    <w:name w:val="Emphasis"/>
    <w:uiPriority w:val="20"/>
    <w:qFormat/>
    <w:rsid w:val="0053149d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53149d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53149d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53149d"/>
    <w:rPr>
      <w:i/>
      <w:iCs/>
      <w:color w:val="808080"/>
    </w:rPr>
  </w:style>
  <w:style w:type="character" w:styleId="IntenseEmphasis">
    <w:name w:val="Intense Emphasis"/>
    <w:uiPriority w:val="21"/>
    <w:qFormat/>
    <w:rsid w:val="0053149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3149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3149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3149d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semiHidden/>
    <w:qFormat/>
    <w:rsid w:val="0053149d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1"/>
    <w:link w:val="Annotationsubject"/>
    <w:semiHidden/>
    <w:qFormat/>
    <w:rsid w:val="0053149d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53149d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53149d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53149d"/>
    <w:rPr>
      <w:rFonts w:ascii="Times New Roman" w:hAnsi="Times New Roman"/>
      <w:shd w:fill="FFFFFF" w:val="clear"/>
    </w:rPr>
  </w:style>
  <w:style w:type="character" w:styleId="ConsPlusNormal" w:customStyle="1">
    <w:name w:val="ConsPlusNormal Знак"/>
    <w:link w:val="ConsPlusNormal1"/>
    <w:qFormat/>
    <w:rsid w:val="00ad7b04"/>
    <w:rPr>
      <w:rFonts w:ascii="Arial" w:hAnsi="Arial" w:eastAsia="Times New Roman" w:cs="Arial"/>
      <w:sz w:val="20"/>
      <w:szCs w:val="20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8f1848"/>
    <w:rPr/>
  </w:style>
  <w:style w:type="character" w:styleId="FollowedHyperlink">
    <w:name w:val="FollowedHyperlink"/>
    <w:uiPriority w:val="99"/>
    <w:semiHidden/>
    <w:unhideWhenUsed/>
    <w:rsid w:val="008f1848"/>
    <w:rPr>
      <w:color w:val="954F72"/>
      <w:u w:val="single"/>
    </w:rPr>
  </w:style>
  <w:style w:type="character" w:styleId="Style15" w:customStyle="1">
    <w:name w:val="комментарий"/>
    <w:qFormat/>
    <w:rsid w:val="008f1848"/>
    <w:rPr>
      <w:b/>
      <w:i/>
      <w:shd w:fill="FFFF99" w:val="clear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link w:val="Style"/>
    <w:uiPriority w:val="34"/>
    <w:qFormat/>
    <w:rsid w:val="0053149d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1"/>
    <w:qFormat/>
    <w:rsid w:val="0053149d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2"/>
    <w:semiHidden/>
    <w:unhideWhenUsed/>
    <w:qFormat/>
    <w:rsid w:val="005314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53149d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53149d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53149d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53149d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1"/>
    <w:qFormat/>
    <w:rsid w:val="0053149d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53149d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53149d"/>
    <w:p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styleId="12" w:customStyle="1">
    <w:name w:val="Пункт1"/>
    <w:basedOn w:val="Normal"/>
    <w:qFormat/>
    <w:rsid w:val="0053149d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53149d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53149d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3149d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3"/>
    <w:uiPriority w:val="99"/>
    <w:unhideWhenUsed/>
    <w:rsid w:val="0053149d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53149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6" w:customStyle="1">
    <w:name w:val="Таблица"/>
    <w:basedOn w:val="Normal"/>
    <w:qFormat/>
    <w:rsid w:val="0053149d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3" w:customStyle="1">
    <w:name w:val="Абзац списка1"/>
    <w:basedOn w:val="Normal"/>
    <w:qFormat/>
    <w:rsid w:val="0053149d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53149d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5"/>
    <w:uiPriority w:val="99"/>
    <w:unhideWhenUsed/>
    <w:rsid w:val="00531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531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7"/>
    <w:uiPriority w:val="99"/>
    <w:semiHidden/>
    <w:unhideWhenUsed/>
    <w:qFormat/>
    <w:rsid w:val="005314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53149d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53149d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rsid w:val="0053149d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4" w:customStyle="1">
    <w:name w:val="Название1"/>
    <w:basedOn w:val="Normal"/>
    <w:next w:val="Normal"/>
    <w:link w:val="Style8"/>
    <w:uiPriority w:val="10"/>
    <w:qFormat/>
    <w:rsid w:val="0053149d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9"/>
    <w:uiPriority w:val="11"/>
    <w:qFormat/>
    <w:rsid w:val="0053149d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53149d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53149d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53149d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semiHidden/>
    <w:unhideWhenUsed/>
    <w:qFormat/>
    <w:rsid w:val="0053149d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53149d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2"/>
    <w:semiHidden/>
    <w:qFormat/>
    <w:rsid w:val="0053149d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53149d"/>
    <w:pPr>
      <w:tabs>
        <w:tab w:val="clear" w:pos="708"/>
        <w:tab w:val="left" w:pos="1440" w:leader="none"/>
      </w:tabs>
      <w:spacing w:lineRule="auto" w:line="240" w:before="0" w:after="0"/>
      <w:ind w:left="1224" w:hanging="504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53149d"/>
    <w:pPr>
      <w:tabs>
        <w:tab w:val="clear" w:pos="708"/>
        <w:tab w:val="left" w:pos="360" w:leader="none"/>
      </w:tabs>
      <w:spacing w:lineRule="auto" w:line="240" w:before="120" w:after="0"/>
      <w:ind w:left="360" w:hanging="36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53149d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53149d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3" w:customStyle="1">
    <w:name w:val="Знак Знак3 Знак Знак"/>
    <w:basedOn w:val="Normal"/>
    <w:qFormat/>
    <w:rsid w:val="0053149d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53149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53149d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3"/>
    <w:rsid w:val="0053149d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53149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53149d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53149d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15" w:customStyle="1">
    <w:name w:val="Стиль1"/>
    <w:basedOn w:val="Normal"/>
    <w:qFormat/>
    <w:rsid w:val="000c55b0"/>
    <w:pPr>
      <w:tabs>
        <w:tab w:val="clear" w:pos="708"/>
        <w:tab w:val="left" w:pos="5103" w:leader="none"/>
      </w:tabs>
      <w:spacing w:lineRule="auto" w:line="240" w:before="0" w:after="0"/>
      <w:ind w:firstLine="720"/>
      <w:jc w:val="both"/>
    </w:pPr>
    <w:rPr>
      <w:rFonts w:ascii="Times New Roman" w:hAnsi="Times New Roman"/>
      <w:sz w:val="28"/>
      <w:szCs w:val="24"/>
    </w:rPr>
  </w:style>
  <w:style w:type="paragraph" w:styleId="Revision">
    <w:name w:val="Revision"/>
    <w:uiPriority w:val="99"/>
    <w:semiHidden/>
    <w:qFormat/>
    <w:rsid w:val="008f1848"/>
    <w:pPr>
      <w:widowControl/>
      <w:suppressAutoHyphens w:val="true"/>
      <w:bidi w:val="0"/>
      <w:spacing w:before="0" w:after="0"/>
      <w:jc w:val="left"/>
    </w:pPr>
    <w:rPr>
      <w:rFonts w:ascii="Times New Roman" w:hAnsi="Times New Roman" w:cs="Times New Roman" w:eastAsia="Calibri" w:eastAsiaTheme="minorHAnsi"/>
      <w:color w:val="auto"/>
      <w:kern w:val="0"/>
      <w:sz w:val="24"/>
      <w:szCs w:val="24"/>
      <w:lang w:eastAsia="ru-RU" w:val="ru-RU" w:bidi="ar-SA"/>
    </w:rPr>
  </w:style>
  <w:style w:type="paragraph" w:styleId="TableListParagraph" w:customStyle="1">
    <w:name w:val="Table List Paragraph"/>
    <w:basedOn w:val="Normal"/>
    <w:qFormat/>
    <w:rsid w:val="008f1848"/>
    <w:pPr>
      <w:numPr>
        <w:ilvl w:val="0"/>
        <w:numId w:val="7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8f1848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d7186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6" w:customStyle="1">
    <w:name w:val="Нет списка1"/>
    <w:uiPriority w:val="99"/>
    <w:semiHidden/>
    <w:unhideWhenUsed/>
    <w:qFormat/>
    <w:rsid w:val="008f1848"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4"/>
    <w:uiPriority w:val="39"/>
    <w:rsid w:val="008f1848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wmf"/><Relationship Id="rId4" Type="http://schemas.openxmlformats.org/officeDocument/2006/relationships/package" Target="embeddings/oleObject2.xlsx"/><Relationship Id="rId5" Type="http://schemas.openxmlformats.org/officeDocument/2006/relationships/image" Target="media/image2.wmf"/><Relationship Id="rId6" Type="http://schemas.openxmlformats.org/officeDocument/2006/relationships/package" Target="embeddings/oleObject3.xlsx"/><Relationship Id="rId7" Type="http://schemas.openxmlformats.org/officeDocument/2006/relationships/image" Target="media/image3.wmf"/><Relationship Id="rId8" Type="http://schemas.openxmlformats.org/officeDocument/2006/relationships/package" Target="embeddings/oleObject4.xlsx"/><Relationship Id="rId9" Type="http://schemas.openxmlformats.org/officeDocument/2006/relationships/image" Target="media/image4.wmf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Application>AlterOffice/3.4.0.9$Linux_X86_64 LibreOffice_project/b8daf9e823b1a5463a2f48435ddc2e8696e7d4fc</Application>
  <AppVersion>15.0000</AppVersion>
  <Pages>23</Pages>
  <Words>3397</Words>
  <Characters>24045</Characters>
  <CharactersWithSpaces>27651</CharactersWithSpaces>
  <Paragraphs>600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2025-05-27T10:28:00Z</dcterms:created>
  <dc:creator>Гадалина Надежда Викторовна</dc:creator>
  <dc:description/>
  <dc:language>ru-RU</dc:language>
  <cp:lastModifiedBy>kulaginane@corp.gidroogk.com</cp:lastModifiedBy>
  <dcterms:modified xsi:type="dcterms:W3CDTF">2026-08-17T15:42:45Z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